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8C" w:rsidRPr="00973887" w:rsidRDefault="00B8758C" w:rsidP="00973887">
      <w:pPr>
        <w:pStyle w:val="Cytatintensywny"/>
        <w:ind w:left="0"/>
        <w:rPr>
          <w:lang w:eastAsia="pl-PL"/>
        </w:rPr>
      </w:pPr>
      <w:r w:rsidRPr="00973887">
        <w:rPr>
          <w:lang w:eastAsia="pl-PL"/>
        </w:rPr>
        <w:t>Załącznik Nr 4 do umowy</w:t>
      </w:r>
    </w:p>
    <w:p w:rsidR="00B8758C" w:rsidRPr="00973887" w:rsidRDefault="00B8758C" w:rsidP="00B8758C">
      <w:pPr>
        <w:spacing w:after="0" w:line="240" w:lineRule="auto"/>
        <w:jc w:val="right"/>
        <w:rPr>
          <w:rFonts w:ascii="Tahoma" w:eastAsiaTheme="minorEastAsia" w:hAnsi="Tahoma" w:cs="Tahoma"/>
          <w:b/>
          <w:sz w:val="18"/>
          <w:szCs w:val="18"/>
          <w:lang w:eastAsia="pl-PL"/>
        </w:rPr>
      </w:pP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Umowa powierzenia przetwarzania danych osobowych</w:t>
      </w:r>
    </w:p>
    <w:p w:rsidR="00B8758C" w:rsidRPr="00973887" w:rsidRDefault="00B8758C" w:rsidP="00B8758C">
      <w:pPr>
        <w:spacing w:after="0" w:line="240" w:lineRule="auto"/>
        <w:jc w:val="cente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 xml:space="preserve">dot. Umowy o świadczenie usług ochrony z dnia </w:t>
      </w:r>
      <w:r w:rsidR="00973887">
        <w:rPr>
          <w:rFonts w:ascii="Tahoma" w:eastAsiaTheme="minorEastAsia" w:hAnsi="Tahoma" w:cs="Tahoma"/>
          <w:sz w:val="18"/>
          <w:szCs w:val="18"/>
          <w:lang w:eastAsia="pl-PL"/>
        </w:rPr>
        <w:t>…………………..</w:t>
      </w:r>
      <w:r w:rsidRPr="00973887">
        <w:rPr>
          <w:rFonts w:ascii="Tahoma" w:eastAsiaTheme="minorEastAsia" w:hAnsi="Tahoma" w:cs="Tahoma"/>
          <w:sz w:val="18"/>
          <w:szCs w:val="18"/>
          <w:lang w:eastAsia="pl-PL"/>
        </w:rPr>
        <w:t>.</w:t>
      </w:r>
    </w:p>
    <w:p w:rsidR="00B8758C" w:rsidRPr="00973887" w:rsidRDefault="00B8758C" w:rsidP="00B8758C">
      <w:pPr>
        <w:spacing w:after="0" w:line="240" w:lineRule="auto"/>
        <w:jc w:val="cente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 xml:space="preserve">zawarta dnia </w:t>
      </w:r>
      <w:r w:rsidR="00973887">
        <w:rPr>
          <w:rFonts w:ascii="Tahoma" w:eastAsiaTheme="minorEastAsia" w:hAnsi="Tahoma" w:cs="Tahoma"/>
          <w:sz w:val="18"/>
          <w:szCs w:val="18"/>
          <w:lang w:eastAsia="pl-PL"/>
        </w:rPr>
        <w:t>……………..</w:t>
      </w:r>
      <w:r w:rsidRPr="00973887">
        <w:rPr>
          <w:rFonts w:ascii="Tahoma" w:eastAsiaTheme="minorEastAsia" w:hAnsi="Tahoma" w:cs="Tahoma"/>
          <w:sz w:val="18"/>
          <w:szCs w:val="18"/>
          <w:lang w:eastAsia="pl-PL"/>
        </w:rPr>
        <w:t xml:space="preserve"> r. </w:t>
      </w:r>
    </w:p>
    <w:p w:rsidR="00B8758C" w:rsidRPr="00973887" w:rsidRDefault="00B8758C" w:rsidP="00B8758C">
      <w:pPr>
        <w:spacing w:after="0" w:line="240" w:lineRule="auto"/>
        <w:jc w:val="cente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 xml:space="preserve">(zwana dalej „Umową” Nr </w:t>
      </w:r>
      <w:r w:rsidR="00973887">
        <w:rPr>
          <w:rFonts w:ascii="Tahoma" w:eastAsiaTheme="minorEastAsia" w:hAnsi="Tahoma" w:cs="Tahoma"/>
          <w:b/>
          <w:bCs/>
          <w:sz w:val="18"/>
          <w:szCs w:val="18"/>
          <w:lang w:eastAsia="pl-PL"/>
        </w:rPr>
        <w:t>……………</w:t>
      </w:r>
      <w:r w:rsidRPr="00973887">
        <w:rPr>
          <w:rFonts w:ascii="Tahoma" w:eastAsiaTheme="minorEastAsia" w:hAnsi="Tahoma" w:cs="Tahoma"/>
          <w:b/>
          <w:bCs/>
          <w:sz w:val="18"/>
          <w:szCs w:val="18"/>
          <w:lang w:eastAsia="pl-PL"/>
        </w:rPr>
        <w:t>/202</w:t>
      </w:r>
      <w:r w:rsidR="00973887">
        <w:rPr>
          <w:rFonts w:ascii="Tahoma" w:eastAsiaTheme="minorEastAsia" w:hAnsi="Tahoma" w:cs="Tahoma"/>
          <w:b/>
          <w:bCs/>
          <w:sz w:val="18"/>
          <w:szCs w:val="18"/>
          <w:lang w:eastAsia="pl-PL"/>
        </w:rPr>
        <w:t>3</w:t>
      </w:r>
      <w:r w:rsidRPr="00973887">
        <w:rPr>
          <w:rFonts w:ascii="Tahoma" w:eastAsiaTheme="minorEastAsia" w:hAnsi="Tahoma" w:cs="Tahoma"/>
          <w:b/>
          <w:bCs/>
          <w:sz w:val="18"/>
          <w:szCs w:val="18"/>
          <w:lang w:eastAsia="pl-PL"/>
        </w:rPr>
        <w:t>)</w:t>
      </w:r>
    </w:p>
    <w:p w:rsidR="00B8758C" w:rsidRPr="00973887" w:rsidRDefault="00B8758C" w:rsidP="00B8758C">
      <w:pPr>
        <w:jc w:val="cente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pomiędzy:</w:t>
      </w:r>
    </w:p>
    <w:p w:rsidR="00B8758C" w:rsidRPr="00973887" w:rsidRDefault="00B8758C" w:rsidP="00B8758C">
      <w:pPr>
        <w:jc w:val="center"/>
        <w:rPr>
          <w:rFonts w:ascii="Tahoma" w:eastAsiaTheme="minorEastAsia" w:hAnsi="Tahoma" w:cs="Tahoma"/>
          <w:sz w:val="18"/>
          <w:szCs w:val="18"/>
          <w:lang w:eastAsia="pl-PL"/>
        </w:rPr>
      </w:pPr>
    </w:p>
    <w:p w:rsidR="00B8758C" w:rsidRPr="00973887" w:rsidRDefault="00B8758C" w:rsidP="00B8758C">
      <w:pP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Zakładem Gospodarki Komunalnej</w:t>
      </w:r>
    </w:p>
    <w:p w:rsidR="00B8758C" w:rsidRPr="00973887" w:rsidRDefault="00B8758C" w:rsidP="00B8758C">
      <w:pP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Zwanym w dalszej części umowy ,,Administratorem danych” lub „Administratorem”</w:t>
      </w:r>
    </w:p>
    <w:p w:rsidR="00B8758C" w:rsidRPr="00973887" w:rsidRDefault="00B8758C" w:rsidP="00B8758C">
      <w:pP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Reprezentowanym przez:</w:t>
      </w:r>
    </w:p>
    <w:p w:rsidR="00B8758C" w:rsidRPr="00973887" w:rsidRDefault="00B8758C" w:rsidP="00B8758C">
      <w:pP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 xml:space="preserve">Dyrektor Zakładu Gospodarki Komunalnej mgr </w:t>
      </w:r>
      <w:r w:rsidR="00973887" w:rsidRPr="00973887">
        <w:rPr>
          <w:rFonts w:ascii="Tahoma" w:eastAsiaTheme="minorEastAsia" w:hAnsi="Tahoma" w:cs="Tahoma"/>
          <w:b/>
          <w:sz w:val="18"/>
          <w:szCs w:val="18"/>
          <w:lang w:eastAsia="pl-PL"/>
        </w:rPr>
        <w:t>Jacek Miluśki</w:t>
      </w:r>
    </w:p>
    <w:p w:rsidR="00B8758C" w:rsidRPr="00973887" w:rsidRDefault="00B8758C" w:rsidP="00B8758C">
      <w:pP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oraz</w:t>
      </w:r>
      <w:bookmarkStart w:id="0" w:name="_GoBack"/>
      <w:bookmarkEnd w:id="0"/>
    </w:p>
    <w:p w:rsidR="00B8758C" w:rsidRPr="00973887" w:rsidRDefault="00B8758C" w:rsidP="00B8758C">
      <w:pPr>
        <w:rPr>
          <w:rFonts w:ascii="Tahoma" w:eastAsiaTheme="minorEastAsia" w:hAnsi="Tahoma" w:cs="Tahoma"/>
          <w:sz w:val="18"/>
          <w:szCs w:val="18"/>
          <w:lang w:eastAsia="pl-PL"/>
        </w:rPr>
      </w:pPr>
      <w:r w:rsidRPr="00973887">
        <w:rPr>
          <w:rFonts w:ascii="Tahoma" w:eastAsiaTheme="minorEastAsia" w:hAnsi="Tahoma" w:cs="Tahoma"/>
          <w:b/>
          <w:sz w:val="18"/>
          <w:szCs w:val="18"/>
          <w:lang w:eastAsia="pl-PL"/>
        </w:rPr>
        <w:t xml:space="preserve">FIRMĄ: </w:t>
      </w:r>
      <w:r w:rsidR="00973887">
        <w:rPr>
          <w:rFonts w:ascii="Tahoma" w:eastAsiaTheme="minorEastAsia" w:hAnsi="Tahoma" w:cs="Tahoma"/>
          <w:b/>
          <w:sz w:val="18"/>
          <w:szCs w:val="18"/>
          <w:lang w:eastAsia="pl-PL"/>
        </w:rPr>
        <w:t>…………………………………………………………</w:t>
      </w:r>
    </w:p>
    <w:p w:rsidR="00B8758C" w:rsidRPr="00973887" w:rsidRDefault="00B8758C" w:rsidP="00B8758C">
      <w:pPr>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Zwane</w:t>
      </w:r>
      <w:r w:rsidR="00973887">
        <w:rPr>
          <w:rFonts w:ascii="Tahoma" w:eastAsiaTheme="minorEastAsia" w:hAnsi="Tahoma" w:cs="Tahoma"/>
          <w:sz w:val="18"/>
          <w:szCs w:val="18"/>
          <w:lang w:eastAsia="pl-PL"/>
        </w:rPr>
        <w:t>j</w:t>
      </w:r>
      <w:r w:rsidRPr="00973887">
        <w:rPr>
          <w:rFonts w:ascii="Tahoma" w:eastAsiaTheme="minorEastAsia" w:hAnsi="Tahoma" w:cs="Tahoma"/>
          <w:sz w:val="18"/>
          <w:szCs w:val="18"/>
          <w:lang w:eastAsia="pl-PL"/>
        </w:rPr>
        <w:t xml:space="preserve"> w dalszej części  umowy „Podmiotem przetwarzającym”</w:t>
      </w:r>
    </w:p>
    <w:p w:rsidR="00B8758C" w:rsidRPr="00973887" w:rsidRDefault="00973887" w:rsidP="00973887">
      <w:pPr>
        <w:rPr>
          <w:rFonts w:ascii="Tahoma" w:eastAsiaTheme="minorEastAsia" w:hAnsi="Tahoma" w:cs="Tahoma"/>
          <w:sz w:val="18"/>
          <w:szCs w:val="18"/>
          <w:lang w:eastAsia="pl-PL"/>
        </w:rPr>
      </w:pPr>
      <w:r>
        <w:rPr>
          <w:rFonts w:ascii="Tahoma" w:eastAsiaTheme="minorEastAsia" w:hAnsi="Tahoma" w:cs="Tahoma"/>
          <w:sz w:val="18"/>
          <w:szCs w:val="18"/>
          <w:lang w:eastAsia="pl-PL"/>
        </w:rPr>
        <w:t xml:space="preserve">Reprezentowana przez </w:t>
      </w:r>
      <w:r w:rsidR="00B8758C" w:rsidRPr="00973887">
        <w:rPr>
          <w:rFonts w:ascii="Tahoma" w:hAnsi="Tahoma" w:cs="Tahoma"/>
          <w:b/>
          <w:sz w:val="18"/>
          <w:szCs w:val="18"/>
        </w:rPr>
        <w:t>Pana</w:t>
      </w:r>
      <w:r>
        <w:rPr>
          <w:rFonts w:ascii="Tahoma" w:hAnsi="Tahoma" w:cs="Tahoma"/>
          <w:b/>
          <w:sz w:val="18"/>
          <w:szCs w:val="18"/>
        </w:rPr>
        <w:t xml:space="preserve">/Panią: </w:t>
      </w:r>
      <w:r w:rsidR="00B8758C" w:rsidRPr="00973887">
        <w:rPr>
          <w:rFonts w:ascii="Tahoma" w:hAnsi="Tahoma" w:cs="Tahoma"/>
          <w:b/>
          <w:sz w:val="18"/>
          <w:szCs w:val="18"/>
        </w:rPr>
        <w:t xml:space="preserve"> </w:t>
      </w:r>
      <w:r>
        <w:rPr>
          <w:rFonts w:ascii="Tahoma" w:hAnsi="Tahoma" w:cs="Tahoma"/>
          <w:b/>
          <w:sz w:val="18"/>
          <w:szCs w:val="18"/>
        </w:rPr>
        <w:t>………………………………………….</w:t>
      </w:r>
    </w:p>
    <w:p w:rsidR="00B8758C" w:rsidRPr="00973887" w:rsidRDefault="00B8758C" w:rsidP="00B8758C">
      <w:pPr>
        <w:spacing w:after="0"/>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zwanymi w dalszej części Umowy, każdą z osobna „Stroną”, a łącznie „Stronami”.</w:t>
      </w:r>
    </w:p>
    <w:p w:rsidR="00B8758C" w:rsidRPr="00973887" w:rsidRDefault="00B8758C" w:rsidP="00B8758C">
      <w:pPr>
        <w:rPr>
          <w:rFonts w:ascii="Tahoma" w:eastAsiaTheme="minorEastAsia" w:hAnsi="Tahoma" w:cs="Tahoma"/>
          <w:sz w:val="18"/>
          <w:szCs w:val="18"/>
          <w:lang w:eastAsia="pl-PL"/>
        </w:rPr>
      </w:pP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§1</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Powierzenie przetwarzania danych osobowych</w:t>
      </w:r>
    </w:p>
    <w:p w:rsidR="00B8758C" w:rsidRPr="00973887" w:rsidRDefault="00B8758C" w:rsidP="00B8758C">
      <w:pPr>
        <w:numPr>
          <w:ilvl w:val="0"/>
          <w:numId w:val="1"/>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uchwalenia dyrektywy 95/46/W (ogólne rozporządzenie o ochronie danych) – zwanego w dalszej części „Rozporządzeniem”, dane osobowe do przetwarzania, na zasadach i w celu określonym w niniejszej Umowie.</w:t>
      </w:r>
    </w:p>
    <w:p w:rsidR="00B8758C" w:rsidRPr="00973887" w:rsidRDefault="00B8758C" w:rsidP="00B8758C">
      <w:pPr>
        <w:numPr>
          <w:ilvl w:val="0"/>
          <w:numId w:val="1"/>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zobowiązuje się przetwarzać powierzone mu dane osobowe zgodnie z niniejszą umową, Rozporządzeniem oraz z innymi przepisami prawa powszechnie obowiązującego, które chronią prawa osób, których dane dotyczą.</w:t>
      </w:r>
    </w:p>
    <w:p w:rsidR="00B8758C" w:rsidRPr="00973887" w:rsidRDefault="00B8758C" w:rsidP="00B8758C">
      <w:pPr>
        <w:numPr>
          <w:ilvl w:val="0"/>
          <w:numId w:val="1"/>
        </w:numPr>
        <w:spacing w:after="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oświadcza, iż stosuje środki bezpieczeństwa spełniające wymogi Rozporządzenia.</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§2</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Zakres i cel przetwarzania danych</w:t>
      </w:r>
    </w:p>
    <w:p w:rsidR="00B8758C" w:rsidRPr="00973887" w:rsidRDefault="00B8758C" w:rsidP="00B8758C">
      <w:pPr>
        <w:numPr>
          <w:ilvl w:val="0"/>
          <w:numId w:val="2"/>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 xml:space="preserve">Podmiot przetwarzający będzie przetwarzał powierzone dane osobowe osób wchodzących/ wychodzących do z lub i przebywających na terenie Gminnego Ośrodka RELAKS w Wiśniowej Górze w zakresie ich imion, nazwiska, wizerunku, jeżeli będzie to niezbędne do realizacji wykonania obowiązków wynikających z Umowy o świadczenie usług ochrony zawartej w dniu </w:t>
      </w:r>
      <w:r w:rsidR="00973887">
        <w:rPr>
          <w:rFonts w:ascii="Tahoma" w:eastAsiaTheme="minorEastAsia" w:hAnsi="Tahoma" w:cs="Tahoma"/>
          <w:sz w:val="18"/>
          <w:szCs w:val="18"/>
          <w:lang w:eastAsia="pl-PL"/>
        </w:rPr>
        <w:t>…………………..</w:t>
      </w:r>
      <w:r w:rsidRPr="00973887">
        <w:rPr>
          <w:rFonts w:ascii="Tahoma" w:eastAsiaTheme="minorEastAsia" w:hAnsi="Tahoma" w:cs="Tahoma"/>
          <w:sz w:val="18"/>
          <w:szCs w:val="18"/>
          <w:lang w:eastAsia="pl-PL"/>
        </w:rPr>
        <w:t>.,  (zwane dalej Umową Główną).</w:t>
      </w:r>
    </w:p>
    <w:p w:rsidR="00B8758C" w:rsidRPr="00973887" w:rsidRDefault="00B8758C" w:rsidP="00B8758C">
      <w:pPr>
        <w:numPr>
          <w:ilvl w:val="0"/>
          <w:numId w:val="2"/>
        </w:numPr>
        <w:spacing w:after="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Powierzone przez Administratora dane osobowe będą przetwarzane przez Podmiot przetwarzający wyłącznie w celu realizowania zdań wynikających z zawartej Umowy Głównej, o której mowa w ust. 1.</w:t>
      </w:r>
    </w:p>
    <w:p w:rsidR="00B8758C" w:rsidRPr="00973887" w:rsidRDefault="00B8758C" w:rsidP="00B8758C">
      <w:pPr>
        <w:spacing w:after="0"/>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§3</w:t>
      </w:r>
    </w:p>
    <w:p w:rsidR="00B8758C" w:rsidRPr="00973887" w:rsidRDefault="00B8758C" w:rsidP="00B8758C">
      <w:pPr>
        <w:spacing w:after="0"/>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Obowiązki podmiotu przetwarzającego</w:t>
      </w:r>
    </w:p>
    <w:p w:rsidR="00B8758C" w:rsidRPr="00973887" w:rsidRDefault="00B8758C" w:rsidP="00B8758C">
      <w:pPr>
        <w:numPr>
          <w:ilvl w:val="0"/>
          <w:numId w:val="3"/>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8758C" w:rsidRPr="00973887" w:rsidRDefault="00B8758C" w:rsidP="00B8758C">
      <w:pPr>
        <w:numPr>
          <w:ilvl w:val="0"/>
          <w:numId w:val="3"/>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zobowiązuje się dołożyć należytej staranności przy przetwarzaniu powierzonych danych osobowych.</w:t>
      </w:r>
    </w:p>
    <w:p w:rsidR="00B8758C" w:rsidRPr="00973887" w:rsidRDefault="00B8758C" w:rsidP="00B8758C">
      <w:pPr>
        <w:numPr>
          <w:ilvl w:val="0"/>
          <w:numId w:val="3"/>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zobowiązuje się do nadania upoważnień do przetwarzania danych osobowych wszystkim osobom, które będą przetwarzały powierzone dane w celu realizacji niniejszej umowy.</w:t>
      </w:r>
    </w:p>
    <w:p w:rsidR="00B8758C" w:rsidRPr="00973887" w:rsidRDefault="00B8758C" w:rsidP="00B8758C">
      <w:pPr>
        <w:numPr>
          <w:ilvl w:val="0"/>
          <w:numId w:val="3"/>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lastRenderedPageBreak/>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8758C" w:rsidRPr="00973887" w:rsidRDefault="00B8758C" w:rsidP="00B8758C">
      <w:pPr>
        <w:numPr>
          <w:ilvl w:val="0"/>
          <w:numId w:val="3"/>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po zakończeniu świadczenia usług związanych z przetwarzaniem usuwa wszelkie dane osobowe oraz usuwa wszystkie ich istniejące kopie, chyba że prawo Unii lub prawo państwa członkowskiego nakazują przechowywanie danych osobowych.</w:t>
      </w:r>
    </w:p>
    <w:p w:rsidR="00B8758C" w:rsidRPr="00973887" w:rsidRDefault="00B8758C" w:rsidP="00B8758C">
      <w:pPr>
        <w:numPr>
          <w:ilvl w:val="0"/>
          <w:numId w:val="3"/>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B8758C" w:rsidRPr="00973887" w:rsidRDefault="00B8758C" w:rsidP="00B8758C">
      <w:pPr>
        <w:numPr>
          <w:ilvl w:val="0"/>
          <w:numId w:val="3"/>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po stwierdzeniu naruszenia ochrony danych osobowych bez zbędnej zwłoki zgłasza je administratorowi w ciągu 24 godzin.</w:t>
      </w:r>
    </w:p>
    <w:p w:rsidR="00B8758C" w:rsidRPr="00973887" w:rsidRDefault="00B8758C" w:rsidP="00B8758C">
      <w:pPr>
        <w:spacing w:after="0" w:line="240" w:lineRule="auto"/>
        <w:rPr>
          <w:rFonts w:ascii="Tahoma" w:eastAsiaTheme="minorEastAsia" w:hAnsi="Tahoma" w:cs="Tahoma"/>
          <w:b/>
          <w:sz w:val="18"/>
          <w:szCs w:val="18"/>
          <w:lang w:eastAsia="pl-PL"/>
        </w:rPr>
      </w:pPr>
    </w:p>
    <w:p w:rsidR="00B8758C" w:rsidRPr="00973887" w:rsidRDefault="00B8758C" w:rsidP="00B8758C">
      <w:pPr>
        <w:spacing w:after="0" w:line="240" w:lineRule="auto"/>
        <w:jc w:val="center"/>
        <w:rPr>
          <w:rFonts w:ascii="Tahoma" w:eastAsiaTheme="minorEastAsia" w:hAnsi="Tahoma" w:cs="Tahoma"/>
          <w:b/>
          <w:sz w:val="18"/>
          <w:szCs w:val="18"/>
          <w:lang w:eastAsia="pl-PL"/>
        </w:rPr>
      </w:pP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 xml:space="preserve">§4 </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Prawo kontroli</w:t>
      </w:r>
    </w:p>
    <w:p w:rsidR="00B8758C" w:rsidRPr="00973887" w:rsidRDefault="00B8758C" w:rsidP="00B8758C">
      <w:pPr>
        <w:numPr>
          <w:ilvl w:val="0"/>
          <w:numId w:val="4"/>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Administrator danych zgodnie z art. 28 ust. 3 pkt h Rozporządzenia ma prawo kontroli, czy środki zastosowane przez Podmiot przetwarzający przy przetwarzaniu i zabezpieczeniu powierzonych danych osobowych spełniają postanowienia umowy.</w:t>
      </w:r>
    </w:p>
    <w:p w:rsidR="00B8758C" w:rsidRPr="00973887" w:rsidRDefault="00B8758C" w:rsidP="00B8758C">
      <w:pPr>
        <w:numPr>
          <w:ilvl w:val="0"/>
          <w:numId w:val="4"/>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Administrator danych realizować będzie prawo kontroli w godzinach pracy Podmiotu przetwarzającego  z minimum 3-dniowym jego uprzedzeniem.</w:t>
      </w:r>
    </w:p>
    <w:p w:rsidR="00B8758C" w:rsidRPr="00973887" w:rsidRDefault="00B8758C" w:rsidP="00B8758C">
      <w:pPr>
        <w:numPr>
          <w:ilvl w:val="0"/>
          <w:numId w:val="4"/>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zobowiązuje się do usunięcia uchybień stwierdzonych podczas kontroli w terminie wskazanym przez Administratora danych nie dłuższym niż 7 dni.</w:t>
      </w:r>
    </w:p>
    <w:p w:rsidR="00B8758C" w:rsidRPr="00973887" w:rsidRDefault="00B8758C" w:rsidP="00B8758C">
      <w:pPr>
        <w:numPr>
          <w:ilvl w:val="0"/>
          <w:numId w:val="4"/>
        </w:numPr>
        <w:spacing w:after="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 xml:space="preserve">Podmiot przetwarzający udostępnia Administratorowi wszelkie informacje niezbędne do wykazania spełnienia obowiązków określonych w art. 28 Rozporządzenia. </w:t>
      </w:r>
    </w:p>
    <w:p w:rsidR="00B8758C" w:rsidRPr="00973887" w:rsidRDefault="00B8758C" w:rsidP="00B8758C">
      <w:pPr>
        <w:spacing w:after="480"/>
        <w:jc w:val="both"/>
        <w:rPr>
          <w:rFonts w:ascii="Tahoma" w:eastAsiaTheme="minorEastAsia" w:hAnsi="Tahoma" w:cs="Tahoma"/>
          <w:sz w:val="18"/>
          <w:szCs w:val="18"/>
          <w:lang w:eastAsia="pl-PL"/>
        </w:rPr>
      </w:pP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§5</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Dalsze powierzenie danych do przetwarzania</w:t>
      </w:r>
    </w:p>
    <w:p w:rsidR="00B8758C" w:rsidRPr="00973887" w:rsidRDefault="00B8758C" w:rsidP="00B8758C">
      <w:pPr>
        <w:numPr>
          <w:ilvl w:val="0"/>
          <w:numId w:val="5"/>
        </w:numPr>
        <w:spacing w:before="480" w:after="24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może powierzyć dane osobowe objęte niniejszą umową do dalszego przetwarzania podwykonawcom jedynie w celu wykonania umowy po uzyskaniu uprzedniej pisemnej zgody Administratora danych.</w:t>
      </w:r>
    </w:p>
    <w:p w:rsidR="00B8758C" w:rsidRPr="00973887" w:rsidRDefault="00B8758C" w:rsidP="00B8758C">
      <w:pPr>
        <w:numPr>
          <w:ilvl w:val="0"/>
          <w:numId w:val="5"/>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o nie zabrania udzielenia takiej informacji z uwagi na ważny interes publiczny.</w:t>
      </w:r>
    </w:p>
    <w:p w:rsidR="00B8758C" w:rsidRPr="00973887" w:rsidRDefault="00B8758C" w:rsidP="00B8758C">
      <w:pPr>
        <w:numPr>
          <w:ilvl w:val="0"/>
          <w:numId w:val="5"/>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Podwykonawca, o którym mowa w §5 ust. 1 Umowy winien spełniać te same gwarancje i obowiązki jakie zostały nałożone na Podmiot przetwarzający w niniejszej Umowie.</w:t>
      </w:r>
    </w:p>
    <w:p w:rsidR="00B8758C" w:rsidRPr="00973887" w:rsidRDefault="00B8758C" w:rsidP="00B8758C">
      <w:pPr>
        <w:numPr>
          <w:ilvl w:val="0"/>
          <w:numId w:val="5"/>
        </w:numPr>
        <w:spacing w:after="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ponosi pełną odpowiedzialność wobec Administratora za nie wywiązanie się ze spoczywających na podwykonawcy obowiązków ochrony danych.</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§6</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Odpowiedzialność Podmiotu przetwarzającego</w:t>
      </w:r>
    </w:p>
    <w:p w:rsidR="00B8758C" w:rsidRPr="00973887" w:rsidRDefault="00B8758C" w:rsidP="00B8758C">
      <w:pPr>
        <w:numPr>
          <w:ilvl w:val="0"/>
          <w:numId w:val="6"/>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jest odpowiedzialny za udostępnienie lub wykorzystanie danych osobowych niezgodnie z treścią umowy, a w szczególności za udostępnienie powierzonych do przetwarzania danych osobowych osobom nieuprawnionym.</w:t>
      </w:r>
    </w:p>
    <w:p w:rsidR="00B8758C" w:rsidRPr="00973887" w:rsidRDefault="00B8758C" w:rsidP="00B8758C">
      <w:pPr>
        <w:numPr>
          <w:ilvl w:val="0"/>
          <w:numId w:val="6"/>
        </w:numPr>
        <w:spacing w:after="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zobowiązuje się do niezwłocznego poinformowania Administratora danych o jakimkolwiek postepowaniu,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dotyczących przetwarzania w Podmiocie przetwarzającym tych danych osobowych, w szczególności prowadzonych przez urzędników Urzędu Ochrony Danych Osobowych. Niniejszy ustęp dotyczy wyłącznie danych osobowych powierzonych przez Administratora danych.</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§7</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Czas obowiązywania umowy</w:t>
      </w:r>
    </w:p>
    <w:p w:rsidR="00B8758C" w:rsidRPr="00973887" w:rsidRDefault="00B8758C" w:rsidP="00B8758C">
      <w:pPr>
        <w:numPr>
          <w:ilvl w:val="0"/>
          <w:numId w:val="7"/>
        </w:numPr>
        <w:spacing w:before="480"/>
        <w:ind w:left="425" w:hanging="425"/>
        <w:contextualSpacing/>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 xml:space="preserve">Niniejsza umowa obowiązuje </w:t>
      </w:r>
      <w:r w:rsidRPr="00973887">
        <w:rPr>
          <w:rFonts w:ascii="Tahoma" w:eastAsiaTheme="minorEastAsia" w:hAnsi="Tahoma" w:cs="Tahoma"/>
          <w:b/>
          <w:sz w:val="18"/>
          <w:szCs w:val="18"/>
          <w:lang w:eastAsia="pl-PL"/>
        </w:rPr>
        <w:t>od dnia 0</w:t>
      </w:r>
      <w:r w:rsidR="00973887">
        <w:rPr>
          <w:rFonts w:ascii="Tahoma" w:eastAsiaTheme="minorEastAsia" w:hAnsi="Tahoma" w:cs="Tahoma"/>
          <w:b/>
          <w:sz w:val="18"/>
          <w:szCs w:val="18"/>
          <w:lang w:eastAsia="pl-PL"/>
        </w:rPr>
        <w:t>1 lipca</w:t>
      </w:r>
      <w:r w:rsidRPr="00973887">
        <w:rPr>
          <w:rFonts w:ascii="Tahoma" w:eastAsiaTheme="minorEastAsia" w:hAnsi="Tahoma" w:cs="Tahoma"/>
          <w:b/>
          <w:sz w:val="18"/>
          <w:szCs w:val="18"/>
          <w:lang w:eastAsia="pl-PL"/>
        </w:rPr>
        <w:t xml:space="preserve"> 2023r. do 0</w:t>
      </w:r>
      <w:r w:rsidR="00973887">
        <w:rPr>
          <w:rFonts w:ascii="Tahoma" w:eastAsiaTheme="minorEastAsia" w:hAnsi="Tahoma" w:cs="Tahoma"/>
          <w:b/>
          <w:sz w:val="18"/>
          <w:szCs w:val="18"/>
          <w:lang w:eastAsia="pl-PL"/>
        </w:rPr>
        <w:t>2</w:t>
      </w:r>
      <w:r w:rsidRPr="00973887">
        <w:rPr>
          <w:rFonts w:ascii="Tahoma" w:eastAsiaTheme="minorEastAsia" w:hAnsi="Tahoma" w:cs="Tahoma"/>
          <w:b/>
          <w:sz w:val="18"/>
          <w:szCs w:val="18"/>
          <w:lang w:eastAsia="pl-PL"/>
        </w:rPr>
        <w:t xml:space="preserve"> </w:t>
      </w:r>
      <w:r w:rsidR="00973887">
        <w:rPr>
          <w:rFonts w:ascii="Tahoma" w:eastAsiaTheme="minorEastAsia" w:hAnsi="Tahoma" w:cs="Tahoma"/>
          <w:b/>
          <w:sz w:val="18"/>
          <w:szCs w:val="18"/>
          <w:lang w:eastAsia="pl-PL"/>
        </w:rPr>
        <w:t>stycznia</w:t>
      </w:r>
      <w:r w:rsidRPr="00973887">
        <w:rPr>
          <w:rFonts w:ascii="Tahoma" w:eastAsiaTheme="minorEastAsia" w:hAnsi="Tahoma" w:cs="Tahoma"/>
          <w:b/>
          <w:sz w:val="18"/>
          <w:szCs w:val="18"/>
          <w:lang w:eastAsia="pl-PL"/>
        </w:rPr>
        <w:t xml:space="preserve"> 202</w:t>
      </w:r>
      <w:r w:rsidR="00973887">
        <w:rPr>
          <w:rFonts w:ascii="Tahoma" w:eastAsiaTheme="minorEastAsia" w:hAnsi="Tahoma" w:cs="Tahoma"/>
          <w:b/>
          <w:sz w:val="18"/>
          <w:szCs w:val="18"/>
          <w:lang w:eastAsia="pl-PL"/>
        </w:rPr>
        <w:t>4</w:t>
      </w:r>
      <w:r w:rsidRPr="00973887">
        <w:rPr>
          <w:rFonts w:ascii="Tahoma" w:eastAsiaTheme="minorEastAsia" w:hAnsi="Tahoma" w:cs="Tahoma"/>
          <w:b/>
          <w:sz w:val="18"/>
          <w:szCs w:val="18"/>
          <w:lang w:eastAsia="pl-PL"/>
        </w:rPr>
        <w:t>r.</w:t>
      </w:r>
    </w:p>
    <w:p w:rsidR="00B8758C" w:rsidRPr="00973887" w:rsidRDefault="00B8758C" w:rsidP="00B8758C">
      <w:pPr>
        <w:numPr>
          <w:ilvl w:val="0"/>
          <w:numId w:val="7"/>
        </w:numPr>
        <w:ind w:left="426" w:hanging="426"/>
        <w:contextualSpacing/>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Każda ze stron może wypowiedzieć niniejszą umowę z zachowaniem 30-dniowym okresem wypowiedzenia.</w:t>
      </w:r>
    </w:p>
    <w:p w:rsidR="00B8758C" w:rsidRPr="00973887" w:rsidRDefault="00B8758C" w:rsidP="00B8758C">
      <w:pPr>
        <w:numPr>
          <w:ilvl w:val="0"/>
          <w:numId w:val="7"/>
        </w:numPr>
        <w:spacing w:after="480"/>
        <w:ind w:left="425" w:hanging="425"/>
        <w:contextualSpacing/>
        <w:rPr>
          <w:rFonts w:ascii="Tahoma" w:eastAsiaTheme="minorEastAsia" w:hAnsi="Tahoma" w:cs="Tahoma"/>
          <w:color w:val="FF0000"/>
          <w:sz w:val="18"/>
          <w:szCs w:val="18"/>
          <w:lang w:eastAsia="pl-PL"/>
        </w:rPr>
      </w:pPr>
      <w:r w:rsidRPr="00973887">
        <w:rPr>
          <w:rFonts w:ascii="Tahoma" w:eastAsiaTheme="minorEastAsia" w:hAnsi="Tahoma" w:cs="Tahoma"/>
          <w:sz w:val="18"/>
          <w:szCs w:val="18"/>
          <w:lang w:eastAsia="pl-PL"/>
        </w:rPr>
        <w:lastRenderedPageBreak/>
        <w:t>Niniejsza umowa wygasa wraz z wygaśnięciem umowy wskazanej w §2 ust. 1 Umowy.</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§8</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Rozwiązanie umowy</w:t>
      </w:r>
    </w:p>
    <w:p w:rsidR="00B8758C" w:rsidRPr="00973887" w:rsidRDefault="00B8758C" w:rsidP="00B8758C">
      <w:pPr>
        <w:numPr>
          <w:ilvl w:val="0"/>
          <w:numId w:val="8"/>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Administrator danych może rozwiązać niniejszą umowę ze skutkiem natychmiastowym gdy Podmiot przetwarzający:</w:t>
      </w:r>
    </w:p>
    <w:p w:rsidR="00B8758C" w:rsidRPr="00973887" w:rsidRDefault="00B8758C" w:rsidP="00B8758C">
      <w:pPr>
        <w:numPr>
          <w:ilvl w:val="1"/>
          <w:numId w:val="8"/>
        </w:numPr>
        <w:ind w:left="567" w:hanging="283"/>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Pomimo zobowiązania go do usunięcia uchybień stwierdzonych podczas kontroli nie usunie ich w wyznaczonym terminie;</w:t>
      </w:r>
    </w:p>
    <w:p w:rsidR="00B8758C" w:rsidRPr="00973887" w:rsidRDefault="00B8758C" w:rsidP="00B8758C">
      <w:pPr>
        <w:numPr>
          <w:ilvl w:val="1"/>
          <w:numId w:val="8"/>
        </w:numPr>
        <w:ind w:left="567" w:hanging="283"/>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Przetwarza dane osobowe w sposób niezgodny z umową;</w:t>
      </w:r>
    </w:p>
    <w:p w:rsidR="00B8758C" w:rsidRPr="00973887" w:rsidRDefault="00B8758C" w:rsidP="00B8758C">
      <w:pPr>
        <w:numPr>
          <w:ilvl w:val="1"/>
          <w:numId w:val="8"/>
        </w:numPr>
        <w:spacing w:after="480"/>
        <w:ind w:left="567" w:hanging="283"/>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Powierzył przetwarzanie danych osobowych innemu pomiotowi bez zgody Administratora danych.</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§9</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Zasady zachowania poufności</w:t>
      </w:r>
    </w:p>
    <w:p w:rsidR="00B8758C" w:rsidRPr="00973887" w:rsidRDefault="00B8758C" w:rsidP="00B8758C">
      <w:pPr>
        <w:numPr>
          <w:ilvl w:val="0"/>
          <w:numId w:val="9"/>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Strony zobowiązują się do zachowania w tajemnicy wszelkich informacji, danych w tym danych osobowych, materiałów, dokumentów otrzymanych od Administratora danych i od współpracujących z nim osób pozyskanych w związku realizacją niniejszej umowy niezależnie od ich formy.</w:t>
      </w:r>
    </w:p>
    <w:p w:rsidR="00B8758C" w:rsidRPr="00973887" w:rsidRDefault="00B8758C" w:rsidP="00B8758C">
      <w:pPr>
        <w:numPr>
          <w:ilvl w:val="0"/>
          <w:numId w:val="9"/>
        </w:numPr>
        <w:spacing w:after="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§10</w:t>
      </w:r>
    </w:p>
    <w:p w:rsidR="00B8758C" w:rsidRPr="00973887" w:rsidRDefault="00B8758C" w:rsidP="00B8758C">
      <w:pPr>
        <w:spacing w:after="0" w:line="240" w:lineRule="auto"/>
        <w:jc w:val="center"/>
        <w:rPr>
          <w:rFonts w:ascii="Tahoma" w:eastAsiaTheme="minorEastAsia" w:hAnsi="Tahoma" w:cs="Tahoma"/>
          <w:b/>
          <w:sz w:val="18"/>
          <w:szCs w:val="18"/>
          <w:lang w:eastAsia="pl-PL"/>
        </w:rPr>
      </w:pPr>
      <w:r w:rsidRPr="00973887">
        <w:rPr>
          <w:rFonts w:ascii="Tahoma" w:eastAsiaTheme="minorEastAsia" w:hAnsi="Tahoma" w:cs="Tahoma"/>
          <w:b/>
          <w:sz w:val="18"/>
          <w:szCs w:val="18"/>
          <w:lang w:eastAsia="pl-PL"/>
        </w:rPr>
        <w:t>Postanowienia końcowe</w:t>
      </w:r>
    </w:p>
    <w:p w:rsidR="00B8758C" w:rsidRPr="00973887" w:rsidRDefault="00B8758C" w:rsidP="00B8758C">
      <w:pPr>
        <w:numPr>
          <w:ilvl w:val="0"/>
          <w:numId w:val="10"/>
        </w:numPr>
        <w:spacing w:before="480"/>
        <w:ind w:left="425" w:hanging="425"/>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Umowa została sporządzona w dwóch jednobrzmiących egzemplarzach dla każdej ze stron.</w:t>
      </w:r>
    </w:p>
    <w:p w:rsidR="00B8758C" w:rsidRPr="00973887" w:rsidRDefault="00B8758C" w:rsidP="00B8758C">
      <w:pPr>
        <w:numPr>
          <w:ilvl w:val="0"/>
          <w:numId w:val="10"/>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W sprawach nieuregulowanych zastosowanie będą miały przepisy Kodeksu cywilnego oraz Rozporządzenia.</w:t>
      </w:r>
    </w:p>
    <w:p w:rsidR="00B8758C" w:rsidRPr="00973887" w:rsidRDefault="00B8758C" w:rsidP="00B8758C">
      <w:pPr>
        <w:numPr>
          <w:ilvl w:val="0"/>
          <w:numId w:val="10"/>
        </w:numPr>
        <w:ind w:left="426" w:hanging="426"/>
        <w:contextualSpacing/>
        <w:jc w:val="both"/>
        <w:rPr>
          <w:rFonts w:ascii="Tahoma" w:eastAsiaTheme="minorEastAsia" w:hAnsi="Tahoma" w:cs="Tahoma"/>
          <w:sz w:val="18"/>
          <w:szCs w:val="18"/>
          <w:lang w:eastAsia="pl-PL"/>
        </w:rPr>
      </w:pPr>
      <w:r w:rsidRPr="00973887">
        <w:rPr>
          <w:rFonts w:ascii="Tahoma" w:eastAsiaTheme="minorEastAsia" w:hAnsi="Tahoma" w:cs="Tahoma"/>
          <w:sz w:val="18"/>
          <w:szCs w:val="18"/>
          <w:lang w:eastAsia="pl-PL"/>
        </w:rPr>
        <w:t>Sądem właściwym dla rozpatrzenia sporów wynikających z niniejszej umowy będzie sąd właściwy Administratora danych.</w:t>
      </w:r>
    </w:p>
    <w:p w:rsidR="00B8758C" w:rsidRPr="00973887" w:rsidRDefault="00B8758C" w:rsidP="00B8758C">
      <w:pPr>
        <w:rPr>
          <w:rFonts w:ascii="Tahoma" w:eastAsiaTheme="minorEastAsia" w:hAnsi="Tahoma" w:cs="Tahoma"/>
          <w:sz w:val="18"/>
          <w:szCs w:val="18"/>
          <w:lang w:eastAsia="pl-PL"/>
        </w:rPr>
      </w:pPr>
    </w:p>
    <w:p w:rsidR="00B8758C" w:rsidRPr="00973887" w:rsidRDefault="00B8758C" w:rsidP="00B8758C">
      <w:pPr>
        <w:rPr>
          <w:rFonts w:ascii="Tahoma" w:eastAsiaTheme="minorEastAsia" w:hAnsi="Tahoma" w:cs="Tahoma"/>
          <w:sz w:val="18"/>
          <w:szCs w:val="18"/>
          <w:lang w:eastAsia="pl-PL"/>
        </w:rPr>
      </w:pPr>
    </w:p>
    <w:p w:rsidR="00B8758C" w:rsidRPr="00973887" w:rsidRDefault="00B8758C" w:rsidP="00B8758C">
      <w:pPr>
        <w:rPr>
          <w:rFonts w:ascii="Tahoma" w:eastAsiaTheme="minorEastAsia" w:hAnsi="Tahoma" w:cs="Tahoma"/>
          <w:sz w:val="18"/>
          <w:szCs w:val="18"/>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758C" w:rsidRPr="00973887" w:rsidTr="009C2B9C">
        <w:tc>
          <w:tcPr>
            <w:tcW w:w="4606" w:type="dxa"/>
          </w:tcPr>
          <w:p w:rsidR="00B8758C" w:rsidRPr="00973887" w:rsidRDefault="00B8758C" w:rsidP="00B8758C">
            <w:pPr>
              <w:jc w:val="center"/>
              <w:rPr>
                <w:rFonts w:ascii="Tahoma" w:hAnsi="Tahoma" w:cs="Tahoma"/>
                <w:sz w:val="18"/>
                <w:szCs w:val="18"/>
              </w:rPr>
            </w:pPr>
            <w:r w:rsidRPr="00973887">
              <w:rPr>
                <w:rFonts w:ascii="Tahoma" w:hAnsi="Tahoma" w:cs="Tahoma"/>
                <w:sz w:val="18"/>
                <w:szCs w:val="18"/>
              </w:rPr>
              <w:t>………………………………………………………………</w:t>
            </w:r>
          </w:p>
          <w:p w:rsidR="00B8758C" w:rsidRPr="00973887" w:rsidRDefault="00B8758C" w:rsidP="00B8758C">
            <w:pPr>
              <w:jc w:val="center"/>
              <w:rPr>
                <w:rFonts w:ascii="Tahoma" w:hAnsi="Tahoma" w:cs="Tahoma"/>
                <w:sz w:val="18"/>
                <w:szCs w:val="18"/>
              </w:rPr>
            </w:pPr>
            <w:r w:rsidRPr="00973887">
              <w:rPr>
                <w:rFonts w:ascii="Tahoma" w:hAnsi="Tahoma" w:cs="Tahoma"/>
                <w:sz w:val="18"/>
                <w:szCs w:val="18"/>
              </w:rPr>
              <w:t>Administrator danych</w:t>
            </w:r>
          </w:p>
        </w:tc>
        <w:tc>
          <w:tcPr>
            <w:tcW w:w="4606" w:type="dxa"/>
          </w:tcPr>
          <w:p w:rsidR="00B8758C" w:rsidRPr="00973887" w:rsidRDefault="00B8758C" w:rsidP="00B8758C">
            <w:pPr>
              <w:jc w:val="center"/>
              <w:rPr>
                <w:rFonts w:ascii="Tahoma" w:hAnsi="Tahoma" w:cs="Tahoma"/>
                <w:sz w:val="18"/>
                <w:szCs w:val="18"/>
              </w:rPr>
            </w:pPr>
            <w:r w:rsidRPr="00973887">
              <w:rPr>
                <w:rFonts w:ascii="Tahoma" w:hAnsi="Tahoma" w:cs="Tahoma"/>
                <w:sz w:val="18"/>
                <w:szCs w:val="18"/>
              </w:rPr>
              <w:t>………………………………………………………………</w:t>
            </w:r>
          </w:p>
          <w:p w:rsidR="00B8758C" w:rsidRPr="00973887" w:rsidRDefault="00B8758C" w:rsidP="00B8758C">
            <w:pPr>
              <w:jc w:val="center"/>
              <w:rPr>
                <w:rFonts w:ascii="Tahoma" w:hAnsi="Tahoma" w:cs="Tahoma"/>
                <w:b/>
                <w:sz w:val="18"/>
                <w:szCs w:val="18"/>
              </w:rPr>
            </w:pPr>
            <w:r w:rsidRPr="00973887">
              <w:rPr>
                <w:rFonts w:ascii="Tahoma" w:hAnsi="Tahoma" w:cs="Tahoma"/>
                <w:sz w:val="18"/>
                <w:szCs w:val="18"/>
              </w:rPr>
              <w:t>Podmiot przetwarzający</w:t>
            </w:r>
          </w:p>
        </w:tc>
      </w:tr>
    </w:tbl>
    <w:p w:rsidR="00B8758C" w:rsidRPr="00973887" w:rsidRDefault="00B8758C" w:rsidP="00B8758C">
      <w:pPr>
        <w:rPr>
          <w:rFonts w:ascii="Tahoma" w:eastAsiaTheme="minorEastAsia" w:hAnsi="Tahoma" w:cs="Tahoma"/>
          <w:sz w:val="18"/>
          <w:szCs w:val="18"/>
          <w:lang w:eastAsia="pl-PL"/>
        </w:rPr>
      </w:pPr>
    </w:p>
    <w:p w:rsidR="00B8758C" w:rsidRPr="00973887" w:rsidRDefault="00B8758C" w:rsidP="00B8758C">
      <w:pPr>
        <w:rPr>
          <w:rFonts w:ascii="Tahoma" w:eastAsiaTheme="minorEastAsia" w:hAnsi="Tahoma" w:cs="Tahoma"/>
          <w:sz w:val="18"/>
          <w:szCs w:val="18"/>
          <w:lang w:eastAsia="pl-PL"/>
        </w:rPr>
      </w:pPr>
    </w:p>
    <w:p w:rsidR="00C3435B" w:rsidRPr="00973887" w:rsidRDefault="00C3435B">
      <w:pPr>
        <w:rPr>
          <w:sz w:val="18"/>
          <w:szCs w:val="18"/>
        </w:rPr>
      </w:pPr>
    </w:p>
    <w:sectPr w:rsidR="00C3435B" w:rsidRPr="00973887" w:rsidSect="001E1DAF">
      <w:footerReference w:type="default" r:id="rId8"/>
      <w:pgSz w:w="11906" w:h="16838"/>
      <w:pgMar w:top="1134" w:right="141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CE" w:rsidRDefault="002B5BCE">
      <w:pPr>
        <w:spacing w:after="0" w:line="240" w:lineRule="auto"/>
      </w:pPr>
      <w:r>
        <w:separator/>
      </w:r>
    </w:p>
  </w:endnote>
  <w:endnote w:type="continuationSeparator" w:id="0">
    <w:p w:rsidR="002B5BCE" w:rsidRDefault="002B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08141"/>
      <w:docPartObj>
        <w:docPartGallery w:val="Page Numbers (Bottom of Page)"/>
        <w:docPartUnique/>
      </w:docPartObj>
    </w:sdtPr>
    <w:sdtEndPr/>
    <w:sdtContent>
      <w:p w:rsidR="007474D4" w:rsidRDefault="00B8758C">
        <w:pPr>
          <w:pStyle w:val="Stopka"/>
          <w:jc w:val="center"/>
        </w:pPr>
        <w:r>
          <w:fldChar w:fldCharType="begin"/>
        </w:r>
        <w:r>
          <w:instrText>PAGE   \* MERGEFORMAT</w:instrText>
        </w:r>
        <w:r>
          <w:fldChar w:fldCharType="separate"/>
        </w:r>
        <w:r w:rsidR="00973887">
          <w:rPr>
            <w:noProof/>
          </w:rPr>
          <w:t>1</w:t>
        </w:r>
        <w:r>
          <w:fldChar w:fldCharType="end"/>
        </w:r>
      </w:p>
    </w:sdtContent>
  </w:sdt>
  <w:p w:rsidR="007474D4" w:rsidRDefault="002B5B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CE" w:rsidRDefault="002B5BCE">
      <w:pPr>
        <w:spacing w:after="0" w:line="240" w:lineRule="auto"/>
      </w:pPr>
      <w:r>
        <w:separator/>
      </w:r>
    </w:p>
  </w:footnote>
  <w:footnote w:type="continuationSeparator" w:id="0">
    <w:p w:rsidR="002B5BCE" w:rsidRDefault="002B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0E0"/>
    <w:multiLevelType w:val="hybridMultilevel"/>
    <w:tmpl w:val="FA66AD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F11F5"/>
    <w:multiLevelType w:val="hybridMultilevel"/>
    <w:tmpl w:val="CF04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604CE"/>
    <w:multiLevelType w:val="hybridMultilevel"/>
    <w:tmpl w:val="FFC8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631512"/>
    <w:multiLevelType w:val="hybridMultilevel"/>
    <w:tmpl w:val="AE7A282A"/>
    <w:lvl w:ilvl="0" w:tplc="0415000F">
      <w:start w:val="1"/>
      <w:numFmt w:val="decimal"/>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63EEB"/>
    <w:multiLevelType w:val="hybridMultilevel"/>
    <w:tmpl w:val="CEC61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D12A6C"/>
    <w:multiLevelType w:val="hybridMultilevel"/>
    <w:tmpl w:val="3790F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883047"/>
    <w:multiLevelType w:val="hybridMultilevel"/>
    <w:tmpl w:val="FA66AD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BE5724"/>
    <w:multiLevelType w:val="hybridMultilevel"/>
    <w:tmpl w:val="A37AF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950815"/>
    <w:multiLevelType w:val="hybridMultilevel"/>
    <w:tmpl w:val="FA66AD1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E22888"/>
    <w:multiLevelType w:val="hybridMultilevel"/>
    <w:tmpl w:val="11C29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8"/>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8C"/>
    <w:rsid w:val="002B5BCE"/>
    <w:rsid w:val="00973887"/>
    <w:rsid w:val="00B8758C"/>
    <w:rsid w:val="00C3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75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8758C"/>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8758C"/>
    <w:rPr>
      <w:rFonts w:eastAsiaTheme="minorEastAsia"/>
      <w:lang w:eastAsia="pl-PL"/>
    </w:rPr>
  </w:style>
  <w:style w:type="paragraph" w:styleId="Cytatintensywny">
    <w:name w:val="Intense Quote"/>
    <w:basedOn w:val="Normalny"/>
    <w:next w:val="Normalny"/>
    <w:link w:val="CytatintensywnyZnak"/>
    <w:uiPriority w:val="30"/>
    <w:qFormat/>
    <w:rsid w:val="0097388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7388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75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8758C"/>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8758C"/>
    <w:rPr>
      <w:rFonts w:eastAsiaTheme="minorEastAsia"/>
      <w:lang w:eastAsia="pl-PL"/>
    </w:rPr>
  </w:style>
  <w:style w:type="paragraph" w:styleId="Cytatintensywny">
    <w:name w:val="Intense Quote"/>
    <w:basedOn w:val="Normalny"/>
    <w:next w:val="Normalny"/>
    <w:link w:val="CytatintensywnyZnak"/>
    <w:uiPriority w:val="30"/>
    <w:qFormat/>
    <w:rsid w:val="00973887"/>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97388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1182</Words>
  <Characters>7093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dc:creator>
  <cp:lastModifiedBy>zgk</cp:lastModifiedBy>
  <cp:revision>2</cp:revision>
  <dcterms:created xsi:type="dcterms:W3CDTF">2023-04-14T06:39:00Z</dcterms:created>
  <dcterms:modified xsi:type="dcterms:W3CDTF">2023-05-22T09:04:00Z</dcterms:modified>
</cp:coreProperties>
</file>